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335" w:rsidRPr="00106186" w:rsidRDefault="00337335" w:rsidP="00337335">
      <w:pPr>
        <w:pStyle w:val="Default"/>
        <w:rPr>
          <w:rFonts w:ascii="Comic Sans MS" w:hAnsi="Comic Sans MS" w:cs="Century Gothic"/>
          <w:sz w:val="16"/>
          <w:szCs w:val="16"/>
        </w:rPr>
      </w:pPr>
      <w:r w:rsidRPr="00106186">
        <w:rPr>
          <w:rFonts w:ascii="Comic Sans MS" w:hAnsi="Comic Sans MS" w:cs="Century Gothic"/>
          <w:sz w:val="16"/>
          <w:szCs w:val="16"/>
        </w:rPr>
        <w:t xml:space="preserve">TP investigation </w:t>
      </w:r>
    </w:p>
    <w:p w:rsidR="00337335" w:rsidRPr="00106186" w:rsidRDefault="00337335" w:rsidP="00106186">
      <w:pPr>
        <w:pStyle w:val="Default"/>
        <w:jc w:val="center"/>
        <w:rPr>
          <w:rFonts w:ascii="Comic Sans MS" w:hAnsi="Comic Sans MS" w:cs="Calibri"/>
          <w:b/>
          <w:bCs/>
          <w:sz w:val="32"/>
          <w:szCs w:val="32"/>
        </w:rPr>
      </w:pPr>
      <w:r w:rsidRPr="00106186">
        <w:rPr>
          <w:rFonts w:ascii="Comic Sans MS" w:hAnsi="Comic Sans MS" w:cs="Calibri"/>
          <w:b/>
          <w:bCs/>
          <w:sz w:val="32"/>
          <w:szCs w:val="32"/>
        </w:rPr>
        <w:t>Panique aux urgences !</w:t>
      </w:r>
    </w:p>
    <w:p w:rsidR="00337335" w:rsidRPr="001B1E23" w:rsidRDefault="00337335" w:rsidP="00337335">
      <w:pPr>
        <w:pStyle w:val="Default"/>
        <w:jc w:val="center"/>
        <w:rPr>
          <w:rFonts w:ascii="Comic Sans MS" w:hAnsi="Comic Sans MS" w:cs="Calibri"/>
          <w:b/>
          <w:bCs/>
          <w:sz w:val="20"/>
          <w:szCs w:val="23"/>
        </w:rPr>
      </w:pPr>
      <w:r w:rsidRPr="001B1E23">
        <w:rPr>
          <w:rFonts w:ascii="Comic Sans MS" w:hAnsi="Comic Sans MS" w:cs="Calibri"/>
          <w:b/>
          <w:bCs/>
          <w:sz w:val="20"/>
          <w:szCs w:val="23"/>
        </w:rPr>
        <w:t xml:space="preserve">Vous êtes infirmier(e) aux urgences et Mr Malchance arrive couvert </w:t>
      </w:r>
      <w:r w:rsidR="00EA777C" w:rsidRPr="001B1E23">
        <w:rPr>
          <w:rFonts w:ascii="Comic Sans MS" w:hAnsi="Comic Sans MS" w:cs="Calibri"/>
          <w:b/>
          <w:bCs/>
          <w:sz w:val="20"/>
          <w:szCs w:val="23"/>
        </w:rPr>
        <w:t xml:space="preserve">de lésions sur la peau, avec une rougeur </w:t>
      </w:r>
      <w:r w:rsidRPr="001B1E23">
        <w:rPr>
          <w:rFonts w:ascii="Comic Sans MS" w:hAnsi="Comic Sans MS" w:cs="Calibri"/>
          <w:b/>
          <w:bCs/>
          <w:sz w:val="20"/>
          <w:szCs w:val="23"/>
        </w:rPr>
        <w:t>dans l’</w:t>
      </w:r>
      <w:r w:rsidR="00C8755C" w:rsidRPr="001B1E23">
        <w:rPr>
          <w:rFonts w:ascii="Comic Sans MS" w:hAnsi="Comic Sans MS" w:cs="Calibri"/>
          <w:b/>
          <w:bCs/>
          <w:sz w:val="20"/>
          <w:szCs w:val="23"/>
        </w:rPr>
        <w:t>œil</w:t>
      </w:r>
      <w:r w:rsidRPr="001B1E23">
        <w:rPr>
          <w:rFonts w:ascii="Comic Sans MS" w:hAnsi="Comic Sans MS" w:cs="Calibri"/>
          <w:b/>
          <w:bCs/>
          <w:sz w:val="20"/>
          <w:szCs w:val="23"/>
        </w:rPr>
        <w:t xml:space="preserve"> et en état d’hypoglycémie !!!!</w:t>
      </w:r>
    </w:p>
    <w:p w:rsidR="00337335" w:rsidRPr="00106186" w:rsidRDefault="00102B17" w:rsidP="00337335">
      <w:pPr>
        <w:pStyle w:val="Default"/>
        <w:rPr>
          <w:rFonts w:ascii="Comic Sans MS" w:hAnsi="Comic Sans MS" w:cs="Calibri"/>
          <w:b/>
          <w:bCs/>
          <w:sz w:val="23"/>
          <w:szCs w:val="23"/>
        </w:rPr>
      </w:pPr>
      <w:r>
        <w:rPr>
          <w:rFonts w:ascii="Comic Sans MS" w:hAnsi="Comic Sans MS" w:cs="Calibri"/>
          <w:noProof/>
          <w:sz w:val="23"/>
          <w:szCs w:val="23"/>
          <w:lang w:eastAsia="fr-F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8" type="#_x0000_t63" style="position:absolute;margin-left:55pt;margin-top:11.2pt;width:258.5pt;height:126pt;z-index:251662336" adj="706,24686">
            <v:textbox style="mso-next-textbox:#_x0000_s1028">
              <w:txbxContent>
                <w:p w:rsidR="00B5412D" w:rsidRPr="00106186" w:rsidRDefault="00B5412D" w:rsidP="00B5412D">
                  <w:pPr>
                    <w:pStyle w:val="Default"/>
                    <w:rPr>
                      <w:rFonts w:ascii="Comic Sans MS" w:hAnsi="Comic Sans MS"/>
                      <w:sz w:val="23"/>
                      <w:szCs w:val="23"/>
                    </w:rPr>
                  </w:pPr>
                  <w:r w:rsidRPr="00106186">
                    <w:rPr>
                      <w:rFonts w:ascii="Comic Sans MS" w:hAnsi="Comic Sans MS" w:cs="Calibri"/>
                      <w:sz w:val="23"/>
                      <w:szCs w:val="23"/>
                    </w:rPr>
                    <w:t xml:space="preserve">Infirmier : préparer </w:t>
                  </w:r>
                  <w:r w:rsidR="00E70CB8">
                    <w:rPr>
                      <w:rFonts w:ascii="Comic Sans MS" w:hAnsi="Comic Sans MS" w:cs="Calibri"/>
                      <w:sz w:val="23"/>
                      <w:szCs w:val="23"/>
                    </w:rPr>
                    <w:t>20</w:t>
                  </w:r>
                  <w:r w:rsidRPr="00106186">
                    <w:rPr>
                      <w:rFonts w:ascii="Comic Sans MS" w:hAnsi="Comic Sans MS" w:cs="Calibri"/>
                      <w:sz w:val="23"/>
                      <w:szCs w:val="23"/>
                    </w:rPr>
                    <w:t xml:space="preserve">0 </w:t>
                  </w:r>
                  <w:proofErr w:type="spellStart"/>
                  <w:r w:rsidRPr="00106186">
                    <w:rPr>
                      <w:rFonts w:ascii="Comic Sans MS" w:hAnsi="Comic Sans MS" w:cs="Calibri"/>
                      <w:sz w:val="23"/>
                      <w:szCs w:val="23"/>
                    </w:rPr>
                    <w:t>mL</w:t>
                  </w:r>
                  <w:proofErr w:type="spellEnd"/>
                  <w:r w:rsidRPr="00106186">
                    <w:rPr>
                      <w:rFonts w:ascii="Comic Sans MS" w:hAnsi="Comic Sans MS" w:cs="Calibri"/>
                      <w:sz w:val="23"/>
                      <w:szCs w:val="23"/>
                    </w:rPr>
                    <w:t xml:space="preserve"> de sérum physiologique puis 100 </w:t>
                  </w:r>
                  <w:proofErr w:type="spellStart"/>
                  <w:r w:rsidRPr="00106186">
                    <w:rPr>
                      <w:rFonts w:ascii="Comic Sans MS" w:hAnsi="Comic Sans MS" w:cs="Calibri"/>
                      <w:sz w:val="23"/>
                      <w:szCs w:val="23"/>
                    </w:rPr>
                    <w:t>mL</w:t>
                  </w:r>
                  <w:proofErr w:type="spellEnd"/>
                  <w:r w:rsidRPr="00106186">
                    <w:rPr>
                      <w:rFonts w:ascii="Comic Sans MS" w:hAnsi="Comic Sans MS" w:cs="Calibri"/>
                      <w:sz w:val="23"/>
                      <w:szCs w:val="23"/>
                    </w:rPr>
                    <w:t xml:space="preserve"> d’antiseptique et enfin 50 </w:t>
                  </w:r>
                  <w:proofErr w:type="spellStart"/>
                  <w:r w:rsidRPr="00106186">
                    <w:rPr>
                      <w:rFonts w:ascii="Comic Sans MS" w:hAnsi="Comic Sans MS" w:cs="Calibri"/>
                      <w:sz w:val="23"/>
                      <w:szCs w:val="23"/>
                    </w:rPr>
                    <w:t>mL</w:t>
                  </w:r>
                  <w:proofErr w:type="spellEnd"/>
                  <w:r w:rsidRPr="00106186">
                    <w:rPr>
                      <w:rFonts w:ascii="Comic Sans MS" w:hAnsi="Comic Sans MS" w:cs="Calibri"/>
                      <w:sz w:val="23"/>
                      <w:szCs w:val="23"/>
                    </w:rPr>
                    <w:t xml:space="preserve"> de solution aqueuse de glucose pour le perfuser. </w:t>
                  </w:r>
                </w:p>
                <w:p w:rsidR="00B5412D" w:rsidRDefault="00B5412D"/>
              </w:txbxContent>
            </v:textbox>
          </v:shape>
        </w:pict>
      </w:r>
      <w:r w:rsidR="00106186">
        <w:rPr>
          <w:rFonts w:ascii="Comic Sans MS" w:hAnsi="Comic Sans MS" w:cs="Calibri"/>
          <w:b/>
          <w:bCs/>
          <w:noProof/>
          <w:sz w:val="23"/>
          <w:szCs w:val="23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27940</wp:posOffset>
            </wp:positionV>
            <wp:extent cx="1062355" cy="1371600"/>
            <wp:effectExtent l="19050" t="0" r="4445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0054" t="8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35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7335" w:rsidRPr="00106186" w:rsidRDefault="00106186" w:rsidP="00337335">
      <w:pPr>
        <w:pStyle w:val="Default"/>
        <w:rPr>
          <w:rFonts w:ascii="Comic Sans MS" w:hAnsi="Comic Sans MS" w:cs="Calibri"/>
          <w:sz w:val="23"/>
          <w:szCs w:val="23"/>
        </w:rPr>
      </w:pPr>
      <w:r>
        <w:rPr>
          <w:rFonts w:ascii="Comic Sans MS" w:hAnsi="Comic Sans MS" w:cs="Calibri"/>
          <w:noProof/>
          <w:sz w:val="23"/>
          <w:szCs w:val="23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4540250</wp:posOffset>
            </wp:positionH>
            <wp:positionV relativeFrom="paragraph">
              <wp:posOffset>53340</wp:posOffset>
            </wp:positionV>
            <wp:extent cx="1057275" cy="1238250"/>
            <wp:effectExtent l="19050" t="0" r="9525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135" t="8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7335" w:rsidRPr="00106186" w:rsidRDefault="00337335" w:rsidP="00337335">
      <w:pPr>
        <w:pStyle w:val="Default"/>
        <w:rPr>
          <w:rFonts w:ascii="Comic Sans MS" w:hAnsi="Comic Sans MS" w:cs="Calibri"/>
          <w:sz w:val="23"/>
          <w:szCs w:val="23"/>
        </w:rPr>
      </w:pPr>
    </w:p>
    <w:p w:rsidR="00337335" w:rsidRPr="00106186" w:rsidRDefault="00337335" w:rsidP="00337335">
      <w:pPr>
        <w:pStyle w:val="Default"/>
        <w:rPr>
          <w:rFonts w:ascii="Comic Sans MS" w:hAnsi="Comic Sans MS" w:cs="Calibri"/>
          <w:sz w:val="23"/>
          <w:szCs w:val="23"/>
        </w:rPr>
      </w:pPr>
    </w:p>
    <w:p w:rsidR="00337335" w:rsidRPr="00106186" w:rsidRDefault="00337335" w:rsidP="00337335">
      <w:pPr>
        <w:pStyle w:val="Default"/>
        <w:rPr>
          <w:rFonts w:ascii="Comic Sans MS" w:hAnsi="Comic Sans MS" w:cs="Calibri"/>
          <w:sz w:val="23"/>
          <w:szCs w:val="23"/>
        </w:rPr>
      </w:pPr>
    </w:p>
    <w:p w:rsidR="00337335" w:rsidRPr="00106186" w:rsidRDefault="00337335" w:rsidP="00337335">
      <w:pPr>
        <w:pStyle w:val="Default"/>
        <w:rPr>
          <w:rFonts w:ascii="Comic Sans MS" w:hAnsi="Comic Sans MS" w:cs="Calibri"/>
          <w:sz w:val="23"/>
          <w:szCs w:val="23"/>
        </w:rPr>
      </w:pPr>
    </w:p>
    <w:p w:rsidR="00337335" w:rsidRPr="00106186" w:rsidRDefault="00337335" w:rsidP="00337335">
      <w:pPr>
        <w:pStyle w:val="Default"/>
        <w:rPr>
          <w:rFonts w:ascii="Comic Sans MS" w:hAnsi="Comic Sans MS" w:cs="Calibri"/>
          <w:sz w:val="23"/>
          <w:szCs w:val="23"/>
        </w:rPr>
      </w:pPr>
    </w:p>
    <w:p w:rsidR="00337335" w:rsidRPr="00106186" w:rsidRDefault="00337335" w:rsidP="00337335">
      <w:pPr>
        <w:pStyle w:val="Default"/>
        <w:rPr>
          <w:rFonts w:ascii="Comic Sans MS" w:hAnsi="Comic Sans MS" w:cs="Calibri"/>
          <w:sz w:val="23"/>
          <w:szCs w:val="23"/>
        </w:rPr>
      </w:pPr>
    </w:p>
    <w:p w:rsidR="00337335" w:rsidRPr="00106186" w:rsidRDefault="00337335" w:rsidP="00337335">
      <w:pPr>
        <w:pStyle w:val="Default"/>
        <w:rPr>
          <w:rFonts w:ascii="Comic Sans MS" w:hAnsi="Comic Sans MS" w:cs="Calibri"/>
          <w:sz w:val="23"/>
          <w:szCs w:val="23"/>
        </w:rPr>
      </w:pPr>
    </w:p>
    <w:p w:rsidR="00337335" w:rsidRPr="00106186" w:rsidRDefault="00337335" w:rsidP="00337335">
      <w:pPr>
        <w:pStyle w:val="Default"/>
        <w:rPr>
          <w:rFonts w:ascii="Comic Sans MS" w:hAnsi="Comic Sans MS" w:cs="Calibri"/>
          <w:sz w:val="23"/>
          <w:szCs w:val="23"/>
        </w:rPr>
      </w:pPr>
    </w:p>
    <w:p w:rsidR="00B5412D" w:rsidRPr="00106186" w:rsidRDefault="00B5412D" w:rsidP="0015620B">
      <w:pPr>
        <w:pStyle w:val="Default"/>
        <w:jc w:val="center"/>
        <w:rPr>
          <w:rFonts w:ascii="Comic Sans MS" w:hAnsi="Comic Sans MS" w:cs="Calibri"/>
          <w:sz w:val="23"/>
          <w:szCs w:val="23"/>
        </w:rPr>
      </w:pPr>
      <w:r w:rsidRPr="00106186">
        <w:rPr>
          <w:rFonts w:ascii="Comic Sans MS" w:hAnsi="Comic Sans MS" w:cs="Calibri"/>
          <w:b/>
          <w:bCs/>
          <w:sz w:val="23"/>
          <w:szCs w:val="23"/>
        </w:rPr>
        <w:t>Vous consultez vos documents médicaux afin de préparer ces solutions.</w:t>
      </w:r>
    </w:p>
    <w:p w:rsidR="00337335" w:rsidRPr="00106186" w:rsidRDefault="00102B17" w:rsidP="00337335">
      <w:pPr>
        <w:pStyle w:val="Default"/>
        <w:rPr>
          <w:rFonts w:ascii="Comic Sans MS" w:hAnsi="Comic Sans MS" w:cs="Calibri"/>
          <w:sz w:val="23"/>
          <w:szCs w:val="23"/>
        </w:rPr>
      </w:pPr>
      <w:r>
        <w:rPr>
          <w:rFonts w:ascii="Calibri" w:hAnsi="Calibri" w:cs="Calibri"/>
          <w:b/>
          <w:bCs/>
          <w:noProof/>
          <w:sz w:val="23"/>
          <w:szCs w:val="23"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9" type="#_x0000_t65" style="position:absolute;margin-left:291.5pt;margin-top:.85pt;width:214.5pt;height:162pt;z-index:251663360"/>
        </w:pict>
      </w:r>
      <w:r>
        <w:rPr>
          <w:noProof/>
          <w:sz w:val="20"/>
          <w:szCs w:val="20"/>
          <w:lang w:eastAsia="fr-FR"/>
        </w:rPr>
        <w:pict>
          <v:shape id="_x0000_s1037" type="#_x0000_t65" style="position:absolute;margin-left:5.5pt;margin-top:.85pt;width:212.5pt;height:162pt;z-index:251657215"/>
        </w:pict>
      </w:r>
    </w:p>
    <w:p w:rsidR="00B5412D" w:rsidRDefault="00102B17" w:rsidP="00337335">
      <w:pPr>
        <w:pStyle w:val="Default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97pt;margin-top:2.85pt;width:197.35pt;height:126pt;z-index:251664384" stroked="f">
            <v:textbox>
              <w:txbxContent>
                <w:p w:rsidR="00B5412D" w:rsidRPr="00B5412D" w:rsidRDefault="00B5412D" w:rsidP="00B5412D">
                  <w:pPr>
                    <w:pStyle w:val="Default"/>
                    <w:jc w:val="center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  <w:r w:rsidRPr="00B5412D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Solution aqueuse de glucose pour perfusion.</w:t>
                  </w:r>
                </w:p>
                <w:p w:rsidR="00B5412D" w:rsidRDefault="00B5412D" w:rsidP="00B5412D">
                  <w:pPr>
                    <w:pStyle w:val="Default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Le glucose qui est du sucre est utilisé cas d’hypoglycémie (manque de sucre dans le sang). </w:t>
                  </w:r>
                </w:p>
                <w:p w:rsidR="00B5412D" w:rsidRDefault="00B5412D" w:rsidP="00B5412D">
                  <w:pPr>
                    <w:pStyle w:val="Default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Solvant : eau </w:t>
                  </w:r>
                </w:p>
                <w:p w:rsidR="00B5412D" w:rsidRDefault="00B5412D" w:rsidP="00B5412D">
                  <w:pPr>
                    <w:pStyle w:val="Default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Soluté principe actif : Glucose (C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6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H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12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O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6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) </w:t>
                  </w:r>
                </w:p>
                <w:p w:rsidR="00B5412D" w:rsidRDefault="00B5412D" w:rsidP="00B5412D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Concentration: C(C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6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H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12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O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6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) = 0,30 </w:t>
                  </w:r>
                  <w:r w:rsidR="00C8755C">
                    <w:rPr>
                      <w:rFonts w:ascii="Calibri" w:hAnsi="Calibri" w:cs="Calibri"/>
                      <w:sz w:val="22"/>
                      <w:szCs w:val="22"/>
                    </w:rPr>
                    <w:t>mol.L</w:t>
                  </w:r>
                  <w:r w:rsidR="00C8755C" w:rsidRPr="00C8755C">
                    <w:rPr>
                      <w:rFonts w:ascii="Calibri" w:hAnsi="Calibri" w:cs="Calibri"/>
                      <w:sz w:val="22"/>
                      <w:szCs w:val="22"/>
                      <w:vertAlign w:val="superscript"/>
                    </w:rPr>
                    <w:t>-1</w:t>
                  </w:r>
                </w:p>
                <w:p w:rsidR="00B5412D" w:rsidRDefault="00B5412D" w:rsidP="00B5412D"/>
              </w:txbxContent>
            </v:textbox>
          </v:shape>
        </w:pict>
      </w:r>
      <w:r>
        <w:rPr>
          <w:noProof/>
          <w:sz w:val="20"/>
          <w:szCs w:val="20"/>
          <w:lang w:eastAsia="fr-FR"/>
        </w:rPr>
        <w:pict>
          <v:shape id="_x0000_s1036" type="#_x0000_t202" style="position:absolute;margin-left:11pt;margin-top:2.85pt;width:203.5pt;height:126pt;z-index:251672576" stroked="f">
            <v:textbox>
              <w:txbxContent>
                <w:p w:rsidR="00106186" w:rsidRPr="00106186" w:rsidRDefault="00106186" w:rsidP="00106186">
                  <w:pPr>
                    <w:pStyle w:val="Default"/>
                    <w:jc w:val="center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  <w:r w:rsidRPr="00106186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Solution antiseptique RAMET DALIBOUR</w:t>
                  </w:r>
                </w:p>
                <w:p w:rsidR="00106186" w:rsidRDefault="00106186" w:rsidP="0010618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Nettoyage des lésions de la peau pouvant éventuellement se surinfecter. </w:t>
                  </w:r>
                </w:p>
                <w:p w:rsidR="00106186" w:rsidRDefault="00106186" w:rsidP="0010618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Solvant : </w:t>
                  </w:r>
                  <w:r w:rsidR="00625223">
                    <w:rPr>
                      <w:rFonts w:ascii="Calibri" w:hAnsi="Calibri" w:cs="Calibri"/>
                      <w:sz w:val="22"/>
                      <w:szCs w:val="22"/>
                    </w:rPr>
                    <w:t>e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au </w:t>
                  </w:r>
                </w:p>
                <w:p w:rsidR="00106186" w:rsidRDefault="00106186" w:rsidP="0010618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Soluté principe actif : sulfate de cuivre (CuSO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4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) </w:t>
                  </w:r>
                </w:p>
                <w:p w:rsidR="00106186" w:rsidRDefault="00106186" w:rsidP="0010618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Concentration : C(CuSO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4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)= </w:t>
                  </w:r>
                  <w:r w:rsidR="00E70CB8">
                    <w:rPr>
                      <w:rFonts w:ascii="Calibri" w:hAnsi="Calibri" w:cs="Calibri"/>
                      <w:sz w:val="22"/>
                      <w:szCs w:val="22"/>
                    </w:rPr>
                    <w:t>5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,</w:t>
                  </w:r>
                  <w:r w:rsidR="00E70CB8">
                    <w:rPr>
                      <w:rFonts w:ascii="Calibri" w:hAnsi="Calibri" w:cs="Calibri"/>
                      <w:sz w:val="22"/>
                      <w:szCs w:val="22"/>
                    </w:rPr>
                    <w:t>0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×1</w:t>
                  </w:r>
                  <w:r w:rsidR="00C8755C">
                    <w:rPr>
                      <w:rFonts w:ascii="Calibri" w:hAnsi="Calibri" w:cs="Calibri"/>
                      <w:sz w:val="22"/>
                      <w:szCs w:val="22"/>
                    </w:rPr>
                    <w:t>0</w:t>
                  </w:r>
                  <w:r w:rsidR="00C8755C" w:rsidRPr="00C8755C">
                    <w:rPr>
                      <w:rFonts w:ascii="Calibri" w:hAnsi="Calibri" w:cs="Calibri"/>
                      <w:sz w:val="22"/>
                      <w:szCs w:val="22"/>
                      <w:vertAlign w:val="superscript"/>
                    </w:rPr>
                    <w:t>-2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 xml:space="preserve"> </w:t>
                  </w:r>
                  <w:r w:rsidR="00C8755C">
                    <w:rPr>
                      <w:rFonts w:ascii="Calibri" w:hAnsi="Calibri" w:cs="Calibri"/>
                      <w:sz w:val="22"/>
                      <w:szCs w:val="22"/>
                    </w:rPr>
                    <w:t>mol.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L</w:t>
                  </w:r>
                  <w:r w:rsidR="00C8755C" w:rsidRPr="00C8755C">
                    <w:rPr>
                      <w:rFonts w:ascii="Calibri" w:hAnsi="Calibri" w:cs="Calibri"/>
                      <w:sz w:val="22"/>
                      <w:szCs w:val="22"/>
                      <w:vertAlign w:val="superscript"/>
                    </w:rPr>
                    <w:t>-1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</w:p>
                <w:p w:rsidR="00106186" w:rsidRDefault="00106186" w:rsidP="00106186"/>
              </w:txbxContent>
            </v:textbox>
          </v:shape>
        </w:pict>
      </w: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106186" w:rsidRDefault="00106186" w:rsidP="00337335">
      <w:pPr>
        <w:pStyle w:val="Default"/>
        <w:rPr>
          <w:sz w:val="20"/>
          <w:szCs w:val="20"/>
        </w:rPr>
      </w:pPr>
    </w:p>
    <w:p w:rsidR="00106186" w:rsidRDefault="00106186" w:rsidP="00337335">
      <w:pPr>
        <w:pStyle w:val="Default"/>
        <w:rPr>
          <w:sz w:val="20"/>
          <w:szCs w:val="20"/>
        </w:rPr>
      </w:pPr>
    </w:p>
    <w:p w:rsidR="00106186" w:rsidRDefault="00106186" w:rsidP="00337335">
      <w:pPr>
        <w:pStyle w:val="Default"/>
        <w:rPr>
          <w:sz w:val="20"/>
          <w:szCs w:val="20"/>
        </w:rPr>
      </w:pPr>
    </w:p>
    <w:p w:rsidR="00106186" w:rsidRDefault="00106186" w:rsidP="00337335">
      <w:pPr>
        <w:pStyle w:val="Default"/>
        <w:rPr>
          <w:sz w:val="20"/>
          <w:szCs w:val="20"/>
        </w:rPr>
      </w:pPr>
    </w:p>
    <w:p w:rsidR="00106186" w:rsidRDefault="00106186" w:rsidP="00337335">
      <w:pPr>
        <w:pStyle w:val="Default"/>
        <w:rPr>
          <w:sz w:val="20"/>
          <w:szCs w:val="20"/>
        </w:rPr>
      </w:pPr>
    </w:p>
    <w:p w:rsidR="00106186" w:rsidRDefault="00106186" w:rsidP="00337335">
      <w:pPr>
        <w:pStyle w:val="Default"/>
        <w:rPr>
          <w:sz w:val="20"/>
          <w:szCs w:val="20"/>
        </w:rPr>
      </w:pPr>
    </w:p>
    <w:p w:rsidR="00106186" w:rsidRDefault="00102B17" w:rsidP="00337335">
      <w:pPr>
        <w:pStyle w:val="Default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34" type="#_x0000_t65" style="position:absolute;margin-left:126.5pt;margin-top:3.85pt;width:218pt;height:153pt;z-index:251670528"/>
        </w:pict>
      </w:r>
    </w:p>
    <w:p w:rsidR="00106186" w:rsidRDefault="00102B17" w:rsidP="00337335">
      <w:pPr>
        <w:pStyle w:val="Default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35" type="#_x0000_t202" style="position:absolute;margin-left:137.5pt;margin-top:1.35pt;width:198pt;height:126pt;z-index:251671552" stroked="f">
            <v:textbox>
              <w:txbxContent>
                <w:p w:rsidR="00106186" w:rsidRPr="00E70CB8" w:rsidRDefault="00106186" w:rsidP="00E70CB8">
                  <w:pPr>
                    <w:pStyle w:val="Default"/>
                    <w:jc w:val="center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  <w:r w:rsidRPr="00E70CB8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Le Sérum Physiologique</w:t>
                  </w:r>
                </w:p>
                <w:p w:rsidR="00106186" w:rsidRDefault="00106186" w:rsidP="0010618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Cette solution est utilisée en médecine pour nettoyer les yeux de la présence de corps étrangers ou d'une infection mineure. </w:t>
                  </w:r>
                </w:p>
                <w:p w:rsidR="00106186" w:rsidRDefault="00106186" w:rsidP="0010618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Solvant : eau </w:t>
                  </w:r>
                </w:p>
                <w:p w:rsidR="00106186" w:rsidRDefault="00106186" w:rsidP="0010618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Soluté : Chlorure de sodium (</w:t>
                  </w:r>
                  <w:proofErr w:type="spellStart"/>
                  <w:r>
                    <w:rPr>
                      <w:rFonts w:ascii="Calibri" w:hAnsi="Calibri" w:cs="Calibri"/>
                      <w:sz w:val="22"/>
                      <w:szCs w:val="22"/>
                    </w:rPr>
                    <w:t>NaCl</w:t>
                  </w:r>
                  <w:proofErr w:type="spellEnd"/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) </w:t>
                  </w:r>
                </w:p>
                <w:p w:rsidR="00106186" w:rsidRDefault="00106186" w:rsidP="0010618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Concentration : </w:t>
                  </w:r>
                  <w:proofErr w:type="spellStart"/>
                  <w:r>
                    <w:rPr>
                      <w:rFonts w:ascii="Calibri" w:hAnsi="Calibri" w:cs="Calibri"/>
                      <w:sz w:val="22"/>
                      <w:szCs w:val="22"/>
                    </w:rPr>
                    <w:t>C</w:t>
                  </w:r>
                  <w:r>
                    <w:rPr>
                      <w:rFonts w:ascii="Calibri" w:hAnsi="Calibri" w:cs="Calibri"/>
                      <w:sz w:val="14"/>
                      <w:szCs w:val="14"/>
                    </w:rPr>
                    <w:t>m</w:t>
                  </w:r>
                  <w:r w:rsidR="00625223">
                    <w:rPr>
                      <w:rFonts w:ascii="Calibri" w:hAnsi="Calibri" w:cs="Calibri"/>
                      <w:sz w:val="14"/>
                      <w:szCs w:val="14"/>
                    </w:rPr>
                    <w:t>assique</w:t>
                  </w:r>
                  <w:proofErr w:type="spellEnd"/>
                  <w:r w:rsidR="00C8755C">
                    <w:rPr>
                      <w:rFonts w:ascii="Calibri" w:hAnsi="Calibri" w:cs="Calibri"/>
                      <w:sz w:val="22"/>
                      <w:szCs w:val="22"/>
                    </w:rPr>
                    <w:t>(</w:t>
                  </w:r>
                  <w:proofErr w:type="spellStart"/>
                  <w:r w:rsidR="00C8755C">
                    <w:rPr>
                      <w:rFonts w:ascii="Calibri" w:hAnsi="Calibri" w:cs="Calibri"/>
                      <w:sz w:val="22"/>
                      <w:szCs w:val="22"/>
                    </w:rPr>
                    <w:t>NaCl</w:t>
                  </w:r>
                  <w:proofErr w:type="spellEnd"/>
                  <w:r w:rsidR="00C8755C">
                    <w:rPr>
                      <w:rFonts w:ascii="Calibri" w:hAnsi="Calibri" w:cs="Calibri"/>
                      <w:sz w:val="22"/>
                      <w:szCs w:val="22"/>
                    </w:rPr>
                    <w:t>) = 9,0 g.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L</w:t>
                  </w:r>
                  <w:r w:rsidR="00C8755C" w:rsidRPr="00C8755C">
                    <w:rPr>
                      <w:rFonts w:ascii="Calibri" w:hAnsi="Calibri" w:cs="Calibri"/>
                      <w:sz w:val="22"/>
                      <w:szCs w:val="22"/>
                      <w:vertAlign w:val="superscript"/>
                    </w:rPr>
                    <w:t>-1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</w:p>
                <w:p w:rsidR="00106186" w:rsidRDefault="00106186" w:rsidP="00106186"/>
              </w:txbxContent>
            </v:textbox>
          </v:shape>
        </w:pict>
      </w:r>
    </w:p>
    <w:p w:rsidR="00106186" w:rsidRDefault="00106186" w:rsidP="00337335">
      <w:pPr>
        <w:pStyle w:val="Default"/>
        <w:rPr>
          <w:sz w:val="20"/>
          <w:szCs w:val="20"/>
        </w:rPr>
      </w:pPr>
    </w:p>
    <w:p w:rsidR="00106186" w:rsidRDefault="00106186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B5412D" w:rsidRDefault="00B5412D" w:rsidP="00337335">
      <w:pPr>
        <w:pStyle w:val="Default"/>
        <w:rPr>
          <w:sz w:val="20"/>
          <w:szCs w:val="20"/>
        </w:rPr>
      </w:pPr>
    </w:p>
    <w:p w:rsidR="00337335" w:rsidRDefault="00337335" w:rsidP="00337335">
      <w:pPr>
        <w:pStyle w:val="Default"/>
        <w:rPr>
          <w:sz w:val="20"/>
          <w:szCs w:val="20"/>
        </w:rPr>
      </w:pPr>
    </w:p>
    <w:p w:rsidR="00337335" w:rsidRDefault="00337335" w:rsidP="00337335">
      <w:pPr>
        <w:pStyle w:val="Default"/>
        <w:rPr>
          <w:sz w:val="22"/>
          <w:szCs w:val="22"/>
        </w:rPr>
      </w:pPr>
    </w:p>
    <w:p w:rsidR="00E70CB8" w:rsidRDefault="00E70CB8" w:rsidP="00337335">
      <w:pPr>
        <w:pStyle w:val="Default"/>
        <w:rPr>
          <w:sz w:val="22"/>
          <w:szCs w:val="22"/>
        </w:rPr>
      </w:pPr>
    </w:p>
    <w:p w:rsidR="00E70CB8" w:rsidRDefault="00E70CB8" w:rsidP="00337335">
      <w:pPr>
        <w:pStyle w:val="Default"/>
        <w:rPr>
          <w:sz w:val="22"/>
          <w:szCs w:val="22"/>
        </w:rPr>
      </w:pPr>
    </w:p>
    <w:p w:rsidR="00337335" w:rsidRPr="00103D29" w:rsidRDefault="00337335" w:rsidP="002642C8">
      <w:pPr>
        <w:pStyle w:val="Default"/>
        <w:numPr>
          <w:ilvl w:val="0"/>
          <w:numId w:val="1"/>
        </w:numPr>
        <w:rPr>
          <w:rFonts w:ascii="Calibri" w:hAnsi="Calibri" w:cs="Calibri"/>
          <w:sz w:val="22"/>
          <w:szCs w:val="28"/>
        </w:rPr>
      </w:pPr>
      <w:r w:rsidRPr="00103D29">
        <w:rPr>
          <w:rFonts w:ascii="Calibri" w:hAnsi="Calibri" w:cs="Calibri"/>
          <w:b/>
          <w:bCs/>
          <w:sz w:val="22"/>
          <w:szCs w:val="28"/>
        </w:rPr>
        <w:t xml:space="preserve">Rédiger les calculs nécessaires à la </w:t>
      </w:r>
      <w:r w:rsidR="001B1E23">
        <w:rPr>
          <w:rFonts w:ascii="Calibri" w:hAnsi="Calibri" w:cs="Calibri"/>
          <w:b/>
          <w:bCs/>
          <w:sz w:val="22"/>
          <w:szCs w:val="28"/>
        </w:rPr>
        <w:t>préparation de chaque solution en fonction de la verrerie disponible.</w:t>
      </w:r>
    </w:p>
    <w:p w:rsidR="00337335" w:rsidRPr="00103D29" w:rsidRDefault="006927A4" w:rsidP="002642C8">
      <w:pPr>
        <w:pStyle w:val="Default"/>
        <w:numPr>
          <w:ilvl w:val="0"/>
          <w:numId w:val="1"/>
        </w:numPr>
        <w:rPr>
          <w:rFonts w:ascii="Calibri" w:hAnsi="Calibri" w:cs="Calibri"/>
          <w:b/>
          <w:bCs/>
          <w:sz w:val="22"/>
          <w:szCs w:val="28"/>
        </w:rPr>
      </w:pPr>
      <w:r w:rsidRPr="00103D29">
        <w:rPr>
          <w:rFonts w:ascii="Calibri" w:hAnsi="Calibri" w:cs="Calibri"/>
          <w:b/>
          <w:bCs/>
          <w:sz w:val="22"/>
          <w:szCs w:val="28"/>
        </w:rPr>
        <w:t xml:space="preserve">Appeler le chef infirmier </w:t>
      </w:r>
      <w:r w:rsidR="00337335" w:rsidRPr="00103D29">
        <w:rPr>
          <w:rFonts w:ascii="Calibri" w:hAnsi="Calibri" w:cs="Calibri"/>
          <w:b/>
          <w:bCs/>
          <w:sz w:val="22"/>
          <w:szCs w:val="28"/>
        </w:rPr>
        <w:t xml:space="preserve">pour faire valider les calculs. </w:t>
      </w:r>
    </w:p>
    <w:p w:rsidR="006927A4" w:rsidRDefault="006927A4" w:rsidP="002642C8">
      <w:pPr>
        <w:pStyle w:val="Default"/>
        <w:numPr>
          <w:ilvl w:val="0"/>
          <w:numId w:val="1"/>
        </w:numPr>
        <w:rPr>
          <w:rFonts w:ascii="Calibri" w:hAnsi="Calibri" w:cs="Calibri"/>
          <w:b/>
          <w:bCs/>
          <w:sz w:val="22"/>
          <w:szCs w:val="28"/>
        </w:rPr>
      </w:pPr>
      <w:r w:rsidRPr="00103D29">
        <w:rPr>
          <w:rFonts w:ascii="Calibri" w:hAnsi="Calibri" w:cs="Calibri"/>
          <w:b/>
          <w:bCs/>
          <w:sz w:val="22"/>
          <w:szCs w:val="28"/>
        </w:rPr>
        <w:t>Consulter les vidéos de techniques expérimentales proposées</w:t>
      </w:r>
      <w:r w:rsidR="00103D29">
        <w:rPr>
          <w:rFonts w:ascii="Calibri" w:hAnsi="Calibri" w:cs="Calibri"/>
          <w:b/>
          <w:bCs/>
          <w:sz w:val="22"/>
          <w:szCs w:val="28"/>
        </w:rPr>
        <w:t xml:space="preserve"> (smartphone &gt; Wifi Rutherford (mot de passe : « corneille » &gt; 192.168.1.3 &gt; espace téléchargement)</w:t>
      </w:r>
    </w:p>
    <w:p w:rsidR="001B1E23" w:rsidRPr="00103D29" w:rsidRDefault="001B1E23" w:rsidP="001B1E23">
      <w:pPr>
        <w:pStyle w:val="Default"/>
        <w:numPr>
          <w:ilvl w:val="1"/>
          <w:numId w:val="1"/>
        </w:numPr>
        <w:rPr>
          <w:rFonts w:ascii="Calibri" w:hAnsi="Calibri" w:cs="Calibri"/>
          <w:b/>
          <w:bCs/>
          <w:sz w:val="22"/>
          <w:szCs w:val="28"/>
        </w:rPr>
      </w:pPr>
      <w:r>
        <w:rPr>
          <w:rFonts w:ascii="Calibri" w:hAnsi="Calibri" w:cs="Calibri"/>
          <w:b/>
          <w:bCs/>
          <w:sz w:val="22"/>
          <w:szCs w:val="28"/>
        </w:rPr>
        <w:t xml:space="preserve">Une vidéo sur </w:t>
      </w:r>
      <w:r>
        <w:rPr>
          <w:rFonts w:ascii="Calibri" w:hAnsi="Calibri" w:cs="Calibri"/>
          <w:b/>
          <w:bCs/>
          <w:sz w:val="22"/>
          <w:szCs w:val="28"/>
        </w:rPr>
        <w:t>la mise en milieu</w:t>
      </w:r>
      <w:r>
        <w:rPr>
          <w:rFonts w:ascii="Calibri" w:hAnsi="Calibri" w:cs="Calibri"/>
          <w:b/>
          <w:bCs/>
          <w:sz w:val="22"/>
          <w:szCs w:val="28"/>
        </w:rPr>
        <w:t xml:space="preserve"> d’une pipette jaugée</w:t>
      </w:r>
      <w:r>
        <w:rPr>
          <w:rFonts w:ascii="Calibri" w:hAnsi="Calibri" w:cs="Calibri"/>
          <w:b/>
          <w:bCs/>
          <w:sz w:val="22"/>
          <w:szCs w:val="28"/>
        </w:rPr>
        <w:t>.</w:t>
      </w:r>
    </w:p>
    <w:p w:rsidR="00EE5769" w:rsidRDefault="001B1E23" w:rsidP="00EE5769">
      <w:pPr>
        <w:pStyle w:val="Default"/>
        <w:numPr>
          <w:ilvl w:val="1"/>
          <w:numId w:val="1"/>
        </w:numPr>
        <w:rPr>
          <w:rFonts w:ascii="Calibri" w:hAnsi="Calibri" w:cs="Calibri"/>
          <w:b/>
          <w:bCs/>
          <w:sz w:val="22"/>
          <w:szCs w:val="28"/>
        </w:rPr>
      </w:pPr>
      <w:r>
        <w:rPr>
          <w:rFonts w:ascii="Calibri" w:hAnsi="Calibri" w:cs="Calibri"/>
          <w:b/>
          <w:bCs/>
          <w:sz w:val="22"/>
          <w:szCs w:val="28"/>
        </w:rPr>
        <w:t>Une vidéo sur l’utilisation de la pipette jaugée.</w:t>
      </w:r>
      <w:bookmarkStart w:id="0" w:name="_GoBack"/>
      <w:bookmarkEnd w:id="0"/>
    </w:p>
    <w:p w:rsidR="001B1E23" w:rsidRPr="00103D29" w:rsidRDefault="001B1E23" w:rsidP="00EE5769">
      <w:pPr>
        <w:pStyle w:val="Default"/>
        <w:numPr>
          <w:ilvl w:val="1"/>
          <w:numId w:val="1"/>
        </w:numPr>
        <w:rPr>
          <w:rFonts w:ascii="Calibri" w:hAnsi="Calibri" w:cs="Calibri"/>
          <w:b/>
          <w:bCs/>
          <w:sz w:val="22"/>
          <w:szCs w:val="28"/>
        </w:rPr>
      </w:pPr>
      <w:r>
        <w:rPr>
          <w:rFonts w:ascii="Calibri" w:hAnsi="Calibri" w:cs="Calibri"/>
          <w:b/>
          <w:bCs/>
          <w:sz w:val="22"/>
          <w:szCs w:val="28"/>
        </w:rPr>
        <w:t>Une vidéo sur l’utilisation d’une fiole jaugée.</w:t>
      </w:r>
    </w:p>
    <w:p w:rsidR="00337335" w:rsidRPr="00102B17" w:rsidRDefault="002642C8" w:rsidP="002642C8">
      <w:pPr>
        <w:pStyle w:val="Default"/>
        <w:numPr>
          <w:ilvl w:val="0"/>
          <w:numId w:val="1"/>
        </w:numPr>
        <w:rPr>
          <w:rFonts w:ascii="Calibri" w:hAnsi="Calibri" w:cs="Calibri"/>
          <w:sz w:val="22"/>
          <w:szCs w:val="28"/>
        </w:rPr>
      </w:pPr>
      <w:r w:rsidRPr="00103D29">
        <w:rPr>
          <w:rFonts w:ascii="Calibri" w:hAnsi="Calibri" w:cs="Calibri"/>
          <w:b/>
          <w:bCs/>
          <w:sz w:val="22"/>
          <w:szCs w:val="28"/>
        </w:rPr>
        <w:t>Etablir le protocole expérimental écrit</w:t>
      </w:r>
      <w:r w:rsidR="001B1E23">
        <w:rPr>
          <w:rFonts w:ascii="Calibri" w:hAnsi="Calibri" w:cs="Calibri"/>
          <w:b/>
          <w:bCs/>
          <w:sz w:val="22"/>
          <w:szCs w:val="28"/>
        </w:rPr>
        <w:t xml:space="preserve"> avec les étapes expérimentales</w:t>
      </w:r>
    </w:p>
    <w:p w:rsidR="00102B17" w:rsidRPr="00103D29" w:rsidRDefault="00102B17" w:rsidP="00102B17">
      <w:pPr>
        <w:pStyle w:val="Default"/>
        <w:ind w:left="720"/>
        <w:rPr>
          <w:rFonts w:ascii="Calibri" w:hAnsi="Calibri" w:cs="Calibri"/>
          <w:sz w:val="22"/>
          <w:szCs w:val="28"/>
        </w:rPr>
      </w:pPr>
    </w:p>
    <w:p w:rsidR="00337335" w:rsidRDefault="00337335" w:rsidP="00337335">
      <w:pPr>
        <w:pStyle w:val="Default"/>
        <w:pageBreakBefore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Chaque poste de travail d’élèves devra comporter le matériel suivant :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 </w:t>
      </w:r>
      <w:proofErr w:type="gramStart"/>
      <w:r>
        <w:rPr>
          <w:sz w:val="23"/>
          <w:szCs w:val="23"/>
        </w:rPr>
        <w:t>eau</w:t>
      </w:r>
      <w:proofErr w:type="gramEnd"/>
      <w:r>
        <w:rPr>
          <w:sz w:val="23"/>
          <w:szCs w:val="23"/>
        </w:rPr>
        <w:t xml:space="preserve"> distillée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 </w:t>
      </w:r>
      <w:proofErr w:type="gramStart"/>
      <w:r>
        <w:rPr>
          <w:sz w:val="23"/>
          <w:szCs w:val="23"/>
        </w:rPr>
        <w:t>spatule</w:t>
      </w:r>
      <w:proofErr w:type="gramEnd"/>
      <w:r>
        <w:rPr>
          <w:sz w:val="23"/>
          <w:szCs w:val="23"/>
        </w:rPr>
        <w:t xml:space="preserve">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 </w:t>
      </w:r>
      <w:r w:rsidR="00E70CB8">
        <w:rPr>
          <w:sz w:val="23"/>
          <w:szCs w:val="23"/>
        </w:rPr>
        <w:t>capsules souples</w:t>
      </w:r>
      <w:r>
        <w:rPr>
          <w:sz w:val="23"/>
          <w:szCs w:val="23"/>
        </w:rPr>
        <w:t xml:space="preserve">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 </w:t>
      </w:r>
      <w:r w:rsidR="00CE67B4">
        <w:rPr>
          <w:sz w:val="23"/>
          <w:szCs w:val="23"/>
        </w:rPr>
        <w:t xml:space="preserve"> 2 </w:t>
      </w:r>
      <w:r>
        <w:rPr>
          <w:sz w:val="23"/>
          <w:szCs w:val="23"/>
        </w:rPr>
        <w:t>bécher</w:t>
      </w:r>
      <w:r w:rsidR="00CE67B4">
        <w:rPr>
          <w:sz w:val="23"/>
          <w:szCs w:val="23"/>
        </w:rPr>
        <w:t>s</w:t>
      </w:r>
      <w:r>
        <w:rPr>
          <w:sz w:val="23"/>
          <w:szCs w:val="23"/>
        </w:rPr>
        <w:t xml:space="preserve"> de 100 </w:t>
      </w:r>
      <w:proofErr w:type="spellStart"/>
      <w:r>
        <w:rPr>
          <w:sz w:val="23"/>
          <w:szCs w:val="23"/>
        </w:rPr>
        <w:t>mL</w:t>
      </w:r>
      <w:proofErr w:type="spellEnd"/>
      <w:r>
        <w:rPr>
          <w:sz w:val="23"/>
          <w:szCs w:val="23"/>
        </w:rPr>
        <w:t xml:space="preserve">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 </w:t>
      </w:r>
      <w:proofErr w:type="gramStart"/>
      <w:r>
        <w:rPr>
          <w:sz w:val="23"/>
          <w:szCs w:val="23"/>
        </w:rPr>
        <w:t>fiole</w:t>
      </w:r>
      <w:proofErr w:type="gramEnd"/>
      <w:r>
        <w:rPr>
          <w:sz w:val="23"/>
          <w:szCs w:val="23"/>
        </w:rPr>
        <w:t xml:space="preserve"> jaugée de </w:t>
      </w:r>
      <w:r w:rsidR="00E70CB8">
        <w:rPr>
          <w:sz w:val="23"/>
          <w:szCs w:val="23"/>
        </w:rPr>
        <w:t>2</w:t>
      </w:r>
      <w:r>
        <w:rPr>
          <w:sz w:val="23"/>
          <w:szCs w:val="23"/>
        </w:rPr>
        <w:t xml:space="preserve">00 </w:t>
      </w:r>
      <w:proofErr w:type="spellStart"/>
      <w:r>
        <w:rPr>
          <w:sz w:val="23"/>
          <w:szCs w:val="23"/>
        </w:rPr>
        <w:t>mL</w:t>
      </w:r>
      <w:proofErr w:type="spellEnd"/>
      <w:r w:rsidR="00E70CB8">
        <w:rPr>
          <w:sz w:val="23"/>
          <w:szCs w:val="23"/>
        </w:rPr>
        <w:t>,</w:t>
      </w:r>
      <w:r>
        <w:rPr>
          <w:sz w:val="23"/>
          <w:szCs w:val="23"/>
        </w:rPr>
        <w:t xml:space="preserve"> </w:t>
      </w:r>
      <w:r w:rsidR="00E70CB8">
        <w:rPr>
          <w:sz w:val="23"/>
          <w:szCs w:val="23"/>
        </w:rPr>
        <w:t xml:space="preserve">100 </w:t>
      </w:r>
      <w:proofErr w:type="spellStart"/>
      <w:r w:rsidR="00E70CB8">
        <w:rPr>
          <w:sz w:val="23"/>
          <w:szCs w:val="23"/>
        </w:rPr>
        <w:t>mL</w:t>
      </w:r>
      <w:proofErr w:type="spellEnd"/>
      <w:r w:rsidR="00E70CB8">
        <w:rPr>
          <w:sz w:val="23"/>
          <w:szCs w:val="23"/>
        </w:rPr>
        <w:t xml:space="preserve"> 50 </w:t>
      </w:r>
      <w:proofErr w:type="spellStart"/>
      <w:r w:rsidR="00E70CB8">
        <w:rPr>
          <w:sz w:val="23"/>
          <w:szCs w:val="23"/>
        </w:rPr>
        <w:t>mL</w:t>
      </w:r>
      <w:proofErr w:type="spellEnd"/>
      <w:r w:rsidR="00E70CB8">
        <w:rPr>
          <w:sz w:val="23"/>
          <w:szCs w:val="23"/>
        </w:rPr>
        <w:t xml:space="preserve"> et bouchons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CE67B4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</w:t>
      </w:r>
      <w:r w:rsidR="00CE67B4">
        <w:rPr>
          <w:sz w:val="23"/>
          <w:szCs w:val="23"/>
        </w:rPr>
        <w:t xml:space="preserve"> Pipette de 10 </w:t>
      </w:r>
      <w:proofErr w:type="spellStart"/>
      <w:r w:rsidR="00CE67B4">
        <w:rPr>
          <w:sz w:val="23"/>
          <w:szCs w:val="23"/>
        </w:rPr>
        <w:t>mL</w:t>
      </w:r>
      <w:proofErr w:type="spellEnd"/>
      <w:r w:rsidR="00CE67B4">
        <w:rPr>
          <w:sz w:val="23"/>
          <w:szCs w:val="23"/>
        </w:rPr>
        <w:t xml:space="preserve"> et 20 </w:t>
      </w:r>
      <w:proofErr w:type="spellStart"/>
      <w:r w:rsidR="00CE67B4">
        <w:rPr>
          <w:sz w:val="23"/>
          <w:szCs w:val="23"/>
        </w:rPr>
        <w:t>mL</w:t>
      </w:r>
      <w:proofErr w:type="spellEnd"/>
    </w:p>
    <w:p w:rsidR="00CE67B4" w:rsidRDefault="00CE67B4" w:rsidP="00337335">
      <w:pPr>
        <w:pStyle w:val="Default"/>
        <w:rPr>
          <w:sz w:val="23"/>
          <w:szCs w:val="23"/>
        </w:rPr>
      </w:pPr>
    </w:p>
    <w:p w:rsidR="00337335" w:rsidRDefault="00CE67B4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</w:t>
      </w:r>
      <w:r w:rsidR="00337335">
        <w:rPr>
          <w:sz w:val="23"/>
          <w:szCs w:val="23"/>
        </w:rPr>
        <w:t xml:space="preserve">entonnoir à solide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Sur la paillasse du professeur pour tous les élèves : (les solutions sont dans des flacons bouchés et étiquetés)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 </w:t>
      </w:r>
      <w:proofErr w:type="gramStart"/>
      <w:r>
        <w:rPr>
          <w:sz w:val="23"/>
          <w:szCs w:val="23"/>
        </w:rPr>
        <w:t>glucose</w:t>
      </w:r>
      <w:proofErr w:type="gramEnd"/>
      <w:r>
        <w:rPr>
          <w:sz w:val="23"/>
          <w:szCs w:val="23"/>
        </w:rPr>
        <w:t xml:space="preserve"> en poudre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 </w:t>
      </w:r>
      <w:proofErr w:type="gramStart"/>
      <w:r>
        <w:rPr>
          <w:sz w:val="23"/>
          <w:szCs w:val="23"/>
        </w:rPr>
        <w:t>sel</w:t>
      </w:r>
      <w:proofErr w:type="gramEnd"/>
      <w:r>
        <w:rPr>
          <w:sz w:val="23"/>
          <w:szCs w:val="23"/>
        </w:rPr>
        <w:t xml:space="preserve"> 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 </w:t>
      </w:r>
      <w:proofErr w:type="gramStart"/>
      <w:r w:rsidR="00CE67B4">
        <w:rPr>
          <w:sz w:val="23"/>
          <w:szCs w:val="23"/>
        </w:rPr>
        <w:t>solution</w:t>
      </w:r>
      <w:proofErr w:type="gramEnd"/>
      <w:r w:rsidR="00CE67B4">
        <w:rPr>
          <w:sz w:val="23"/>
          <w:szCs w:val="23"/>
        </w:rPr>
        <w:t xml:space="preserve"> de sulfate de cuivre C= 1,0 mol/L</w:t>
      </w:r>
    </w:p>
    <w:p w:rsidR="00337335" w:rsidRDefault="00337335" w:rsidP="00337335">
      <w:pPr>
        <w:pStyle w:val="Default"/>
        <w:rPr>
          <w:sz w:val="23"/>
          <w:szCs w:val="23"/>
        </w:rPr>
      </w:pPr>
    </w:p>
    <w:p w:rsidR="00337335" w:rsidRDefault="00337335" w:rsidP="0033733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</w:t>
      </w:r>
      <w:r w:rsidR="00CE67B4">
        <w:rPr>
          <w:sz w:val="23"/>
          <w:szCs w:val="23"/>
        </w:rPr>
        <w:t>4</w:t>
      </w:r>
      <w:r>
        <w:rPr>
          <w:sz w:val="23"/>
          <w:szCs w:val="23"/>
        </w:rPr>
        <w:t xml:space="preserve"> balances de précisions </w:t>
      </w:r>
    </w:p>
    <w:p w:rsidR="005B651E" w:rsidRDefault="005B651E"/>
    <w:sectPr w:rsidR="005B651E" w:rsidSect="00106186">
      <w:pgSz w:w="12240" w:h="15840"/>
      <w:pgMar w:top="567" w:right="851" w:bottom="567" w:left="851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B36E5"/>
    <w:multiLevelType w:val="hybridMultilevel"/>
    <w:tmpl w:val="2D4413B4"/>
    <w:lvl w:ilvl="0" w:tplc="9642DBE2">
      <w:numFmt w:val="bullet"/>
      <w:lvlText w:val=""/>
      <w:lvlJc w:val="left"/>
      <w:pPr>
        <w:ind w:left="720" w:hanging="360"/>
      </w:pPr>
      <w:rPr>
        <w:rFonts w:ascii="Wingdings" w:eastAsiaTheme="minorHAnsi" w:hAnsi="Wingdings" w:cs="Wingdings" w:hint="default"/>
        <w:b w:val="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7335"/>
    <w:rsid w:val="00102B17"/>
    <w:rsid w:val="00103D29"/>
    <w:rsid w:val="00106186"/>
    <w:rsid w:val="0015620B"/>
    <w:rsid w:val="001B1E23"/>
    <w:rsid w:val="002642C8"/>
    <w:rsid w:val="00337335"/>
    <w:rsid w:val="00577CB2"/>
    <w:rsid w:val="005B651E"/>
    <w:rsid w:val="00625223"/>
    <w:rsid w:val="006927A4"/>
    <w:rsid w:val="00A64199"/>
    <w:rsid w:val="00B5412D"/>
    <w:rsid w:val="00C8755C"/>
    <w:rsid w:val="00CE67B4"/>
    <w:rsid w:val="00E675FF"/>
    <w:rsid w:val="00E70CB8"/>
    <w:rsid w:val="00EA777C"/>
    <w:rsid w:val="00EE5769"/>
    <w:rsid w:val="00FE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1" type="callout" idref="#_x0000_s1028"/>
      </o:rules>
    </o:shapelayout>
  </w:shapeDefaults>
  <w:decimalSymbol w:val=","/>
  <w:listSeparator w:val=";"/>
  <w15:docId w15:val="{F32438F5-1BCA-43BB-AA77-F55FCED6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75F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3373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37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73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couo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F89B55CC-1023-48D3-A907-8E96E4FA93C0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54</TotalTime>
  <Pages>2</Pages>
  <Words>204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François</dc:creator>
  <cp:lastModifiedBy>M. Chardine</cp:lastModifiedBy>
  <cp:revision>12</cp:revision>
  <cp:lastPrinted>2014-04-06T20:03:00Z</cp:lastPrinted>
  <dcterms:created xsi:type="dcterms:W3CDTF">2013-01-24T17:40:00Z</dcterms:created>
  <dcterms:modified xsi:type="dcterms:W3CDTF">2016-03-13T19:36:00Z</dcterms:modified>
</cp:coreProperties>
</file>